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bookmarkStart w:id="0" w:name="_GoBack"/>
      <w:bookmarkEnd w:id="0"/>
      <w:r>
        <w:rPr>
          <w:rFonts w:hint="eastAsia" w:ascii="黑体" w:hAnsi="黑体" w:eastAsia="黑体"/>
          <w:sz w:val="28"/>
          <w:szCs w:val="28"/>
        </w:rPr>
        <w:t>成本费用报表分析</w:t>
      </w:r>
    </w:p>
    <w:p>
      <w:pPr>
        <w:rPr>
          <w:sz w:val="28"/>
          <w:szCs w:val="28"/>
        </w:rPr>
      </w:pPr>
      <w:r>
        <w:rPr>
          <w:rFonts w:hint="eastAsia"/>
          <w:sz w:val="28"/>
          <w:szCs w:val="28"/>
        </w:rPr>
        <w:t>案例：</w:t>
      </w:r>
    </w:p>
    <w:p>
      <w:pPr>
        <w:rPr>
          <w:sz w:val="28"/>
          <w:szCs w:val="28"/>
        </w:rPr>
      </w:pPr>
      <w:r>
        <w:rPr>
          <w:rFonts w:hint="eastAsia"/>
          <w:sz w:val="28"/>
          <w:szCs w:val="28"/>
        </w:rPr>
        <w:t>（1）A公司生产的甲产品的单位成本表的内容如表5-1所示</w:t>
      </w:r>
    </w:p>
    <w:p>
      <w:pPr>
        <w:jc w:val="center"/>
      </w:pPr>
      <w:r>
        <w:rPr>
          <w:rFonts w:hint="eastAsia"/>
        </w:rPr>
        <w:t>表5-1 主要产品单位成本表</w:t>
      </w:r>
    </w:p>
    <w:p>
      <w:r>
        <w:rPr>
          <w:rFonts w:hint="eastAsia"/>
        </w:rPr>
        <w:t>产品名称：甲</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计量单位：件</w:t>
      </w:r>
    </w:p>
    <w:p>
      <w:r>
        <w:rPr>
          <w:rFonts w:hint="eastAsia"/>
        </w:rPr>
        <w:t>产品规格：36cmX20cmX18cm                                      销售单价：860元</w:t>
      </w:r>
    </w:p>
    <w:p>
      <w:r>
        <w:rPr>
          <w:rFonts w:hint="eastAsia"/>
        </w:rPr>
        <w:t>本月计划产量：18件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本年累计计划产量：180件</w:t>
      </w:r>
    </w:p>
    <w:p>
      <w:r>
        <w:rPr>
          <w:rFonts w:hint="eastAsia"/>
        </w:rPr>
        <w:t>本月实际产量：20件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本年累计实际产量：200件</w:t>
      </w:r>
    </w:p>
    <w:tbl>
      <w:tblPr>
        <w:tblStyle w:val="16"/>
        <w:tblW w:w="956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276"/>
        <w:gridCol w:w="1560"/>
        <w:gridCol w:w="1276"/>
        <w:gridCol w:w="1276"/>
        <w:gridCol w:w="20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71"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成本项目</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上年实际平均</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本年计划</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本月实际</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本年累计实际平均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71"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直接材料</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485</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480</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475</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371"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燃料及动力</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71"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直接人工</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71"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制造费用</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71"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产品单位成本</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690</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670</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主要技术经济指标</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计量单位</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耗用量</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耗用量</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耗用量</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耗用量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A材料</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千克</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9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B材料</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千克</w:t>
            </w:r>
          </w:p>
        </w:tc>
        <w:tc>
          <w:tcPr>
            <w:tcW w:w="15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27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0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r>
    </w:tbl>
    <w:p/>
    <w:p>
      <w:pPr>
        <w:rPr>
          <w:sz w:val="28"/>
          <w:szCs w:val="28"/>
        </w:rPr>
      </w:pPr>
      <w:r>
        <w:rPr>
          <w:rFonts w:hint="eastAsia"/>
          <w:sz w:val="28"/>
          <w:szCs w:val="28"/>
        </w:rPr>
        <w:t>（2）A公司生产的甲产品的有关详细材料如表5-2所示。</w:t>
      </w:r>
    </w:p>
    <w:p>
      <w:pPr>
        <w:ind w:firstLine="1470" w:firstLineChars="700"/>
      </w:pPr>
      <w:r>
        <w:rPr>
          <w:rFonts w:hint="eastAsia"/>
        </w:rPr>
        <w:t>表5-2 甲产品直接材料费用分析表                        单位：元</w:t>
      </w:r>
    </w:p>
    <w:tbl>
      <w:tblPr>
        <w:tblStyle w:val="16"/>
        <w:tblW w:w="97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75"/>
        <w:gridCol w:w="1275"/>
        <w:gridCol w:w="993"/>
        <w:gridCol w:w="803"/>
        <w:gridCol w:w="836"/>
        <w:gridCol w:w="860"/>
        <w:gridCol w:w="836"/>
        <w:gridCol w:w="880"/>
        <w:gridCol w:w="836"/>
        <w:gridCol w:w="8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直接材料名称</w:t>
            </w:r>
          </w:p>
        </w:tc>
        <w:tc>
          <w:tcPr>
            <w:tcW w:w="12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计量单位</w:t>
            </w:r>
          </w:p>
        </w:tc>
        <w:tc>
          <w:tcPr>
            <w:tcW w:w="1796"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耗用量</w:t>
            </w:r>
          </w:p>
        </w:tc>
        <w:tc>
          <w:tcPr>
            <w:tcW w:w="1696"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w:t>
            </w:r>
          </w:p>
        </w:tc>
        <w:tc>
          <w:tcPr>
            <w:tcW w:w="1716"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直接材料费用</w:t>
            </w:r>
          </w:p>
        </w:tc>
        <w:tc>
          <w:tcPr>
            <w:tcW w:w="1672" w:type="dxa"/>
            <w:gridSpan w:val="2"/>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差异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p>
        </w:tc>
        <w:tc>
          <w:tcPr>
            <w:tcW w:w="1275" w:type="dxa"/>
            <w:shd w:val="clear" w:color="auto" w:fill="auto"/>
            <w:noWrap/>
            <w:vAlign w:val="center"/>
          </w:tcPr>
          <w:p>
            <w:pPr>
              <w:widowControl/>
              <w:jc w:val="center"/>
              <w:rPr>
                <w:rFonts w:ascii="宋体" w:hAnsi="宋体" w:eastAsia="宋体" w:cs="宋体"/>
                <w:color w:val="000000"/>
                <w:kern w:val="0"/>
                <w:sz w:val="22"/>
              </w:rPr>
            </w:pPr>
          </w:p>
        </w:tc>
        <w:tc>
          <w:tcPr>
            <w:tcW w:w="99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计划</w:t>
            </w:r>
          </w:p>
        </w:tc>
        <w:tc>
          <w:tcPr>
            <w:tcW w:w="80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实际</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计划</w:t>
            </w:r>
          </w:p>
        </w:tc>
        <w:tc>
          <w:tcPr>
            <w:tcW w:w="8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实际</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计划</w:t>
            </w:r>
          </w:p>
        </w:tc>
        <w:tc>
          <w:tcPr>
            <w:tcW w:w="8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实际</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w:t>
            </w:r>
          </w:p>
        </w:tc>
        <w:tc>
          <w:tcPr>
            <w:tcW w:w="12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千克</w:t>
            </w:r>
          </w:p>
        </w:tc>
        <w:tc>
          <w:tcPr>
            <w:tcW w:w="99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80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w:t>
            </w:r>
          </w:p>
        </w:tc>
        <w:tc>
          <w:tcPr>
            <w:tcW w:w="8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252</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B</w:t>
            </w:r>
          </w:p>
        </w:tc>
        <w:tc>
          <w:tcPr>
            <w:tcW w:w="12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千克</w:t>
            </w:r>
          </w:p>
        </w:tc>
        <w:tc>
          <w:tcPr>
            <w:tcW w:w="99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80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8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256</w:t>
            </w:r>
          </w:p>
        </w:tc>
        <w:tc>
          <w:tcPr>
            <w:tcW w:w="8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275" w:type="dxa"/>
            <w:shd w:val="clear" w:color="auto" w:fill="auto"/>
            <w:noWrap/>
            <w:vAlign w:val="center"/>
          </w:tcPr>
          <w:p>
            <w:pPr>
              <w:widowControl/>
              <w:jc w:val="center"/>
              <w:rPr>
                <w:rFonts w:ascii="宋体" w:hAnsi="宋体" w:eastAsia="宋体" w:cs="宋体"/>
                <w:color w:val="000000"/>
                <w:kern w:val="0"/>
                <w:sz w:val="22"/>
              </w:rPr>
            </w:pPr>
          </w:p>
        </w:tc>
        <w:tc>
          <w:tcPr>
            <w:tcW w:w="99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0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516</w:t>
            </w:r>
          </w:p>
        </w:tc>
        <w:tc>
          <w:tcPr>
            <w:tcW w:w="8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522</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减：废料回收价值</w:t>
            </w:r>
          </w:p>
        </w:tc>
        <w:tc>
          <w:tcPr>
            <w:tcW w:w="12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c>
          <w:tcPr>
            <w:tcW w:w="99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0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8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5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275" w:type="dxa"/>
            <w:shd w:val="clear" w:color="auto" w:fill="auto"/>
            <w:noWrap/>
            <w:vAlign w:val="center"/>
          </w:tcPr>
          <w:p>
            <w:pPr>
              <w:widowControl/>
              <w:jc w:val="center"/>
              <w:rPr>
                <w:rFonts w:ascii="宋体" w:hAnsi="宋体" w:eastAsia="宋体" w:cs="宋体"/>
                <w:color w:val="000000"/>
                <w:kern w:val="0"/>
                <w:sz w:val="22"/>
              </w:rPr>
            </w:pPr>
          </w:p>
        </w:tc>
        <w:tc>
          <w:tcPr>
            <w:tcW w:w="99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0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6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480</w:t>
            </w:r>
          </w:p>
        </w:tc>
        <w:tc>
          <w:tcPr>
            <w:tcW w:w="880"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475</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36"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bl>
    <w:p/>
    <w:p>
      <w:pPr>
        <w:rPr>
          <w:sz w:val="28"/>
          <w:szCs w:val="28"/>
        </w:rPr>
      </w:pPr>
      <w:r>
        <w:rPr>
          <w:rFonts w:hint="eastAsia"/>
          <w:sz w:val="28"/>
          <w:szCs w:val="28"/>
        </w:rPr>
        <w:t>（3）经查，甲产品单位工时消耗为：计划4小时，实际4.3小时，每小时工资费用为：计划22元，实际20元。</w:t>
      </w:r>
    </w:p>
    <w:p>
      <w:pPr>
        <w:rPr>
          <w:sz w:val="28"/>
          <w:szCs w:val="28"/>
        </w:rPr>
      </w:pPr>
      <w:r>
        <w:rPr>
          <w:rFonts w:hint="eastAsia"/>
          <w:sz w:val="28"/>
          <w:szCs w:val="28"/>
        </w:rPr>
        <w:t>要求：</w:t>
      </w:r>
    </w:p>
    <w:p>
      <w:pPr>
        <w:rPr>
          <w:sz w:val="28"/>
          <w:szCs w:val="28"/>
        </w:rPr>
      </w:pPr>
      <w:r>
        <w:rPr>
          <w:rFonts w:hint="eastAsia"/>
          <w:sz w:val="28"/>
          <w:szCs w:val="28"/>
        </w:rPr>
        <w:t>1.根据案例，对A公司甲产品的直接材料进行分析。</w:t>
      </w:r>
    </w:p>
    <w:p>
      <w:pPr>
        <w:rPr>
          <w:sz w:val="28"/>
          <w:szCs w:val="28"/>
        </w:rPr>
      </w:pPr>
      <w:r>
        <w:rPr>
          <w:rFonts w:hint="eastAsia"/>
          <w:sz w:val="28"/>
          <w:szCs w:val="28"/>
        </w:rPr>
        <w:t>2 根据案例，对A公司甲产品的直接人工进行分析。</w:t>
      </w:r>
    </w:p>
    <w:p>
      <w:pPr>
        <w:rPr>
          <w:sz w:val="28"/>
          <w:szCs w:val="28"/>
        </w:rPr>
      </w:pPr>
      <w:r>
        <w:rPr>
          <w:rFonts w:hint="eastAsia"/>
          <w:sz w:val="28"/>
          <w:szCs w:val="28"/>
        </w:rPr>
        <w:t>参考答案：</w:t>
      </w:r>
    </w:p>
    <w:p>
      <w:pPr>
        <w:rPr>
          <w:sz w:val="28"/>
          <w:szCs w:val="28"/>
        </w:rPr>
      </w:pPr>
      <w:r>
        <w:rPr>
          <w:rFonts w:hint="eastAsia"/>
          <w:sz w:val="28"/>
          <w:szCs w:val="28"/>
        </w:rPr>
        <w:t>1.甲产品直接材料费用实际比计划增加6元，其中：</w:t>
      </w:r>
    </w:p>
    <w:p>
      <w:pPr>
        <w:rPr>
          <w:sz w:val="28"/>
          <w:szCs w:val="28"/>
        </w:rPr>
      </w:pPr>
      <w:r>
        <w:rPr>
          <w:rFonts w:hint="eastAsia"/>
          <w:sz w:val="28"/>
          <w:szCs w:val="28"/>
        </w:rPr>
        <w:t>由于耗用量变动：A材料=（-2）X13=-26元</w:t>
      </w:r>
    </w:p>
    <w:p>
      <w:pPr>
        <w:rPr>
          <w:sz w:val="28"/>
          <w:szCs w:val="28"/>
        </w:rPr>
      </w:pPr>
      <w:r>
        <w:rPr>
          <w:rFonts w:hint="eastAsia"/>
          <w:sz w:val="28"/>
          <w:szCs w:val="28"/>
        </w:rPr>
        <w:t xml:space="preserve">                 B材料=（-2）X8=-16元</w:t>
      </w:r>
    </w:p>
    <w:p>
      <w:pPr>
        <w:rPr>
          <w:sz w:val="28"/>
          <w:szCs w:val="28"/>
        </w:rPr>
      </w:pPr>
      <w:r>
        <w:rPr>
          <w:rFonts w:hint="eastAsia"/>
          <w:sz w:val="28"/>
          <w:szCs w:val="28"/>
        </w:rPr>
        <w:t>所以，耗用量变动使直接材料费用节约42元。</w:t>
      </w:r>
    </w:p>
    <w:p>
      <w:pPr>
        <w:rPr>
          <w:sz w:val="28"/>
          <w:szCs w:val="28"/>
        </w:rPr>
      </w:pPr>
      <w:r>
        <w:rPr>
          <w:rFonts w:hint="eastAsia"/>
          <w:sz w:val="28"/>
          <w:szCs w:val="28"/>
        </w:rPr>
        <w:t>由于价格变动：A材料=（14-13）X18=18</w:t>
      </w:r>
    </w:p>
    <w:p>
      <w:pPr>
        <w:rPr>
          <w:sz w:val="28"/>
          <w:szCs w:val="28"/>
        </w:rPr>
      </w:pPr>
      <w:r>
        <w:rPr>
          <w:rFonts w:hint="eastAsia"/>
          <w:sz w:val="28"/>
          <w:szCs w:val="28"/>
        </w:rPr>
        <w:t xml:space="preserve">              B材料=（9-8）X30=30</w:t>
      </w:r>
    </w:p>
    <w:p>
      <w:pPr>
        <w:rPr>
          <w:sz w:val="28"/>
          <w:szCs w:val="28"/>
        </w:rPr>
      </w:pPr>
      <w:r>
        <w:rPr>
          <w:rFonts w:hint="eastAsia"/>
          <w:sz w:val="28"/>
          <w:szCs w:val="28"/>
        </w:rPr>
        <w:t>所以，价格变动使直接材料费用增加48元。</w:t>
      </w:r>
    </w:p>
    <w:p>
      <w:pPr>
        <w:rPr>
          <w:sz w:val="28"/>
          <w:szCs w:val="28"/>
        </w:rPr>
      </w:pPr>
      <w:r>
        <w:rPr>
          <w:rFonts w:hint="eastAsia"/>
          <w:sz w:val="28"/>
          <w:szCs w:val="28"/>
        </w:rPr>
        <w:t>由此可见，两个因素的变动促使甲产品直接材料费用增加6元。</w:t>
      </w:r>
    </w:p>
    <w:p>
      <w:pPr>
        <w:ind w:firstLine="560" w:firstLineChars="200"/>
        <w:rPr>
          <w:sz w:val="28"/>
          <w:szCs w:val="28"/>
        </w:rPr>
      </w:pPr>
      <w:r>
        <w:rPr>
          <w:rFonts w:hint="eastAsia"/>
          <w:sz w:val="28"/>
          <w:szCs w:val="28"/>
        </w:rPr>
        <w:t>在上述两个因素中，直接材料价格变动多属外界因素，需结合市场供求和材料价格变动情况具体分析。进一步分析应重点查明直接材料消耗数量的变动情况和变动原因。直接材料消耗数量变动的原因可能是由于改进产品设计或改进产品的加工方法，也可能是提高了材料利用率或改进配料比例，也可能是开展综合利用或改进了废料回收工作等等。</w:t>
      </w:r>
    </w:p>
    <w:p>
      <w:pPr>
        <w:rPr>
          <w:sz w:val="28"/>
          <w:szCs w:val="28"/>
        </w:rPr>
      </w:pPr>
      <w:r>
        <w:rPr>
          <w:rFonts w:hint="eastAsia"/>
          <w:sz w:val="28"/>
          <w:szCs w:val="28"/>
        </w:rPr>
        <w:t>2.直接人工分析：</w:t>
      </w:r>
    </w:p>
    <w:p>
      <w:pPr>
        <w:rPr>
          <w:sz w:val="28"/>
          <w:szCs w:val="28"/>
        </w:rPr>
      </w:pPr>
      <w:r>
        <w:rPr>
          <w:rFonts w:hint="eastAsia"/>
          <w:sz w:val="28"/>
          <w:szCs w:val="28"/>
        </w:rPr>
        <w:t>从表5-1中可知，甲产品单位成本中的工资费用为：计划88元，实际86元，甲产品工资费用实际比计划降低2元。其中：</w:t>
      </w:r>
    </w:p>
    <w:p>
      <w:pPr>
        <w:rPr>
          <w:sz w:val="28"/>
          <w:szCs w:val="28"/>
        </w:rPr>
      </w:pPr>
      <w:r>
        <w:rPr>
          <w:rFonts w:hint="eastAsia"/>
          <w:sz w:val="28"/>
          <w:szCs w:val="28"/>
        </w:rPr>
        <w:t>由于公式消耗数量变动影响为：（4.3-4）X22=6.6元</w:t>
      </w:r>
    </w:p>
    <w:p>
      <w:pPr>
        <w:rPr>
          <w:sz w:val="28"/>
          <w:szCs w:val="28"/>
        </w:rPr>
      </w:pPr>
      <w:r>
        <w:rPr>
          <w:rFonts w:hint="eastAsia"/>
          <w:sz w:val="28"/>
          <w:szCs w:val="28"/>
        </w:rPr>
        <w:t>由于公式工资率变动影响为：（20-22）X4.3=-8.6元</w:t>
      </w:r>
    </w:p>
    <w:p>
      <w:pPr>
        <w:ind w:firstLine="560" w:firstLineChars="200"/>
        <w:rPr>
          <w:sz w:val="28"/>
          <w:szCs w:val="28"/>
        </w:rPr>
      </w:pPr>
      <w:r>
        <w:rPr>
          <w:rFonts w:hint="eastAsia"/>
          <w:sz w:val="28"/>
          <w:szCs w:val="28"/>
        </w:rPr>
        <w:t>工时消耗的数量变动与工人技术的熟练程度和责任感直接相关，也与设备的完好程度、作业计划安排是否周密以及工作环境、动力供应等有关。至于小时工资率变动的原因可能是由于工资的调整、奖金制度的变化，直接生产工人晋级、出勤率变化等等。进一步分析就要深入实际和有关部门，查清工资费用变化的具体原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60"/>
    <w:rsid w:val="00017FF8"/>
    <w:rsid w:val="00024839"/>
    <w:rsid w:val="000340B4"/>
    <w:rsid w:val="00034755"/>
    <w:rsid w:val="000356D2"/>
    <w:rsid w:val="00046FA5"/>
    <w:rsid w:val="00060DCA"/>
    <w:rsid w:val="00084133"/>
    <w:rsid w:val="000C0733"/>
    <w:rsid w:val="000D4C60"/>
    <w:rsid w:val="000D6E7E"/>
    <w:rsid w:val="000E16A1"/>
    <w:rsid w:val="000E7A65"/>
    <w:rsid w:val="000F0287"/>
    <w:rsid w:val="001150FB"/>
    <w:rsid w:val="00132FA4"/>
    <w:rsid w:val="00141AD8"/>
    <w:rsid w:val="0018156D"/>
    <w:rsid w:val="00186458"/>
    <w:rsid w:val="00197302"/>
    <w:rsid w:val="001A6F13"/>
    <w:rsid w:val="001B304D"/>
    <w:rsid w:val="001B78D1"/>
    <w:rsid w:val="001E76AE"/>
    <w:rsid w:val="001F1ED5"/>
    <w:rsid w:val="001F4388"/>
    <w:rsid w:val="002001BB"/>
    <w:rsid w:val="00207900"/>
    <w:rsid w:val="002700DE"/>
    <w:rsid w:val="00280C7F"/>
    <w:rsid w:val="00290E30"/>
    <w:rsid w:val="00294F17"/>
    <w:rsid w:val="002A652D"/>
    <w:rsid w:val="002C7260"/>
    <w:rsid w:val="002C774C"/>
    <w:rsid w:val="002E3016"/>
    <w:rsid w:val="002F570A"/>
    <w:rsid w:val="002F5EDE"/>
    <w:rsid w:val="003017F4"/>
    <w:rsid w:val="0030432A"/>
    <w:rsid w:val="00313D7E"/>
    <w:rsid w:val="00346F63"/>
    <w:rsid w:val="00357CB0"/>
    <w:rsid w:val="003767D1"/>
    <w:rsid w:val="00382996"/>
    <w:rsid w:val="003932CA"/>
    <w:rsid w:val="003B50D9"/>
    <w:rsid w:val="003C333F"/>
    <w:rsid w:val="00407A46"/>
    <w:rsid w:val="0041789F"/>
    <w:rsid w:val="00435AB0"/>
    <w:rsid w:val="0044677B"/>
    <w:rsid w:val="00471365"/>
    <w:rsid w:val="00472C90"/>
    <w:rsid w:val="00483ED2"/>
    <w:rsid w:val="00485727"/>
    <w:rsid w:val="004A6054"/>
    <w:rsid w:val="004B16A9"/>
    <w:rsid w:val="004C5350"/>
    <w:rsid w:val="004E40C8"/>
    <w:rsid w:val="00504BE0"/>
    <w:rsid w:val="00510FD2"/>
    <w:rsid w:val="00520F28"/>
    <w:rsid w:val="005655B5"/>
    <w:rsid w:val="00575818"/>
    <w:rsid w:val="00582D97"/>
    <w:rsid w:val="00587B8F"/>
    <w:rsid w:val="005932DB"/>
    <w:rsid w:val="00595E39"/>
    <w:rsid w:val="005A724A"/>
    <w:rsid w:val="00611E00"/>
    <w:rsid w:val="00615BF6"/>
    <w:rsid w:val="00620766"/>
    <w:rsid w:val="0063238A"/>
    <w:rsid w:val="00686C03"/>
    <w:rsid w:val="006D26CA"/>
    <w:rsid w:val="006D52DD"/>
    <w:rsid w:val="006D5E26"/>
    <w:rsid w:val="006F7CDC"/>
    <w:rsid w:val="00744809"/>
    <w:rsid w:val="00746E67"/>
    <w:rsid w:val="00765CCF"/>
    <w:rsid w:val="00772E96"/>
    <w:rsid w:val="007815F5"/>
    <w:rsid w:val="007839CD"/>
    <w:rsid w:val="007A34E1"/>
    <w:rsid w:val="007A7FBA"/>
    <w:rsid w:val="007B67EF"/>
    <w:rsid w:val="007C6BAB"/>
    <w:rsid w:val="007C7906"/>
    <w:rsid w:val="007D2191"/>
    <w:rsid w:val="007E4E8D"/>
    <w:rsid w:val="007E5EED"/>
    <w:rsid w:val="007F7387"/>
    <w:rsid w:val="00802FFD"/>
    <w:rsid w:val="0082654E"/>
    <w:rsid w:val="00854775"/>
    <w:rsid w:val="008639BA"/>
    <w:rsid w:val="00897757"/>
    <w:rsid w:val="008A0381"/>
    <w:rsid w:val="008B6DE1"/>
    <w:rsid w:val="008E3746"/>
    <w:rsid w:val="008F5F1D"/>
    <w:rsid w:val="0090259D"/>
    <w:rsid w:val="00923E89"/>
    <w:rsid w:val="00971579"/>
    <w:rsid w:val="00972C93"/>
    <w:rsid w:val="009751FE"/>
    <w:rsid w:val="009814C7"/>
    <w:rsid w:val="009B43C4"/>
    <w:rsid w:val="009E2554"/>
    <w:rsid w:val="009E6302"/>
    <w:rsid w:val="00A13BC5"/>
    <w:rsid w:val="00A91345"/>
    <w:rsid w:val="00AA1D76"/>
    <w:rsid w:val="00AC02EA"/>
    <w:rsid w:val="00B02169"/>
    <w:rsid w:val="00B030F9"/>
    <w:rsid w:val="00B43C74"/>
    <w:rsid w:val="00B61F91"/>
    <w:rsid w:val="00B832D9"/>
    <w:rsid w:val="00BA79A9"/>
    <w:rsid w:val="00BB3E2E"/>
    <w:rsid w:val="00BC0272"/>
    <w:rsid w:val="00BC3E3A"/>
    <w:rsid w:val="00BC766A"/>
    <w:rsid w:val="00BD111F"/>
    <w:rsid w:val="00C10906"/>
    <w:rsid w:val="00C31193"/>
    <w:rsid w:val="00C66963"/>
    <w:rsid w:val="00C7386D"/>
    <w:rsid w:val="00C76820"/>
    <w:rsid w:val="00CA119B"/>
    <w:rsid w:val="00CA52D9"/>
    <w:rsid w:val="00CB1D93"/>
    <w:rsid w:val="00CB6639"/>
    <w:rsid w:val="00CD580A"/>
    <w:rsid w:val="00CE605C"/>
    <w:rsid w:val="00CF350F"/>
    <w:rsid w:val="00CF6789"/>
    <w:rsid w:val="00D14425"/>
    <w:rsid w:val="00D212DA"/>
    <w:rsid w:val="00D3384E"/>
    <w:rsid w:val="00D3483B"/>
    <w:rsid w:val="00D677D3"/>
    <w:rsid w:val="00D778B0"/>
    <w:rsid w:val="00D80559"/>
    <w:rsid w:val="00D81528"/>
    <w:rsid w:val="00D9263D"/>
    <w:rsid w:val="00DB3C45"/>
    <w:rsid w:val="00DC030B"/>
    <w:rsid w:val="00DD40EF"/>
    <w:rsid w:val="00DE35AD"/>
    <w:rsid w:val="00DF3026"/>
    <w:rsid w:val="00E11A82"/>
    <w:rsid w:val="00E91D7E"/>
    <w:rsid w:val="00EC3580"/>
    <w:rsid w:val="00ED2F6E"/>
    <w:rsid w:val="00EE05C5"/>
    <w:rsid w:val="00EE05FE"/>
    <w:rsid w:val="00EF6F0B"/>
    <w:rsid w:val="00F41198"/>
    <w:rsid w:val="00F860A5"/>
    <w:rsid w:val="00F87291"/>
    <w:rsid w:val="00F9333E"/>
    <w:rsid w:val="00FC02E2"/>
    <w:rsid w:val="00FC1826"/>
    <w:rsid w:val="00FE66AC"/>
    <w:rsid w:val="00FF60B5"/>
    <w:rsid w:val="159C40C6"/>
  </w:rsids>
  <m:mathPr>
    <m:mathFont m:val="Cambria Math"/>
    <m:brkBin m:val="before"/>
    <m:brkBinSub m:val="--"/>
    <m:smallFrac m:val="0"/>
    <m:dispDef/>
    <m:lMargin m:val="0"/>
    <m:rMargin m:val="0"/>
    <m:defJc m:val="left"/>
    <m:wrapIndent m:val="0"/>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footer"/>
    <w:basedOn w:val="1"/>
    <w:link w:val="45"/>
    <w:unhideWhenUsed/>
    <w:uiPriority w:val="99"/>
    <w:pPr>
      <w:tabs>
        <w:tab w:val="center" w:pos="4153"/>
        <w:tab w:val="right" w:pos="8306"/>
      </w:tabs>
      <w:snapToGrid w:val="0"/>
      <w:jc w:val="left"/>
    </w:pPr>
    <w:rPr>
      <w:sz w:val="18"/>
      <w:szCs w:val="18"/>
    </w:rPr>
  </w:style>
  <w:style w:type="paragraph" w:styleId="13">
    <w:name w:val="header"/>
    <w:basedOn w:val="1"/>
    <w:link w:val="44"/>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character" w:styleId="18">
    <w:name w:val="Strong"/>
    <w:qFormat/>
    <w:uiPriority w:val="22"/>
    <w:rPr>
      <w:b/>
      <w:bCs/>
    </w:rPr>
  </w:style>
  <w:style w:type="character" w:styleId="19">
    <w:name w:val="Emphasis"/>
    <w:qFormat/>
    <w:uiPriority w:val="20"/>
    <w:rPr>
      <w:i/>
      <w:iCs/>
    </w:rPr>
  </w:style>
  <w:style w:type="character" w:customStyle="1" w:styleId="20">
    <w:name w:val="标题 1 Char"/>
    <w:basedOn w:val="17"/>
    <w:link w:val="2"/>
    <w:qFormat/>
    <w:uiPriority w:val="9"/>
    <w:rPr>
      <w:b/>
      <w:bCs/>
      <w:kern w:val="44"/>
      <w:sz w:val="44"/>
      <w:szCs w:val="44"/>
    </w:rPr>
  </w:style>
  <w:style w:type="character" w:customStyle="1" w:styleId="21">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7"/>
    <w:link w:val="4"/>
    <w:semiHidden/>
    <w:qFormat/>
    <w:uiPriority w:val="9"/>
    <w:rPr>
      <w:b/>
      <w:bCs/>
      <w:sz w:val="32"/>
      <w:szCs w:val="32"/>
    </w:rPr>
  </w:style>
  <w:style w:type="character" w:customStyle="1" w:styleId="23">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4">
    <w:name w:val="标题 5 Char"/>
    <w:basedOn w:val="17"/>
    <w:link w:val="6"/>
    <w:semiHidden/>
    <w:qFormat/>
    <w:uiPriority w:val="9"/>
    <w:rPr>
      <w:b/>
      <w:bCs/>
      <w:sz w:val="28"/>
      <w:szCs w:val="28"/>
    </w:rPr>
  </w:style>
  <w:style w:type="character" w:customStyle="1" w:styleId="25">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6">
    <w:name w:val="标题 7 Char"/>
    <w:basedOn w:val="17"/>
    <w:link w:val="8"/>
    <w:semiHidden/>
    <w:qFormat/>
    <w:uiPriority w:val="9"/>
    <w:rPr>
      <w:b/>
      <w:bCs/>
      <w:sz w:val="24"/>
      <w:szCs w:val="24"/>
    </w:rPr>
  </w:style>
  <w:style w:type="character" w:customStyle="1" w:styleId="27">
    <w:name w:val="标题 8 Char"/>
    <w:basedOn w:val="17"/>
    <w:link w:val="9"/>
    <w:semiHidden/>
    <w:uiPriority w:val="9"/>
    <w:rPr>
      <w:rFonts w:asciiTheme="majorHAnsi" w:hAnsiTheme="majorHAnsi" w:eastAsiaTheme="majorEastAsia" w:cstheme="majorBidi"/>
      <w:sz w:val="24"/>
      <w:szCs w:val="24"/>
    </w:rPr>
  </w:style>
  <w:style w:type="character" w:customStyle="1" w:styleId="28">
    <w:name w:val="标题 9 Char"/>
    <w:basedOn w:val="17"/>
    <w:link w:val="10"/>
    <w:semiHidden/>
    <w:qFormat/>
    <w:uiPriority w:val="9"/>
    <w:rPr>
      <w:rFonts w:asciiTheme="majorHAnsi" w:hAnsiTheme="majorHAnsi" w:eastAsiaTheme="majorEastAsia" w:cstheme="majorBidi"/>
      <w:szCs w:val="21"/>
    </w:rPr>
  </w:style>
  <w:style w:type="character" w:customStyle="1" w:styleId="29">
    <w:name w:val="标题 Char"/>
    <w:basedOn w:val="17"/>
    <w:link w:val="15"/>
    <w:qFormat/>
    <w:uiPriority w:val="10"/>
    <w:rPr>
      <w:rFonts w:eastAsia="宋体" w:asciiTheme="majorHAnsi" w:hAnsiTheme="majorHAnsi" w:cstheme="majorBidi"/>
      <w:b/>
      <w:bCs/>
      <w:sz w:val="32"/>
      <w:szCs w:val="32"/>
    </w:rPr>
  </w:style>
  <w:style w:type="character" w:customStyle="1" w:styleId="30">
    <w:name w:val="副标题 Char"/>
    <w:basedOn w:val="17"/>
    <w:link w:val="14"/>
    <w:uiPriority w:val="11"/>
    <w:rPr>
      <w:rFonts w:eastAsia="宋体" w:asciiTheme="majorHAnsi" w:hAnsiTheme="majorHAnsi" w:cstheme="majorBidi"/>
      <w:b/>
      <w:bCs/>
      <w:kern w:val="28"/>
      <w:sz w:val="32"/>
      <w:szCs w:val="32"/>
    </w:rPr>
  </w:style>
  <w:style w:type="paragraph" w:styleId="31">
    <w:name w:val="No Spacing"/>
    <w:basedOn w:val="1"/>
    <w:link w:val="32"/>
    <w:qFormat/>
    <w:uiPriority w:val="1"/>
  </w:style>
  <w:style w:type="character" w:customStyle="1" w:styleId="32">
    <w:name w:val="无间隔 Char"/>
    <w:basedOn w:val="17"/>
    <w:link w:val="31"/>
    <w:qFormat/>
    <w:uiPriority w:val="1"/>
  </w:style>
  <w:style w:type="paragraph" w:styleId="33">
    <w:name w:val="List Paragraph"/>
    <w:basedOn w:val="1"/>
    <w:qFormat/>
    <w:uiPriority w:val="34"/>
    <w:pPr>
      <w:ind w:firstLine="420" w:firstLineChars="200"/>
    </w:pPr>
  </w:style>
  <w:style w:type="paragraph" w:styleId="34">
    <w:name w:val="Quote"/>
    <w:basedOn w:val="1"/>
    <w:next w:val="1"/>
    <w:link w:val="35"/>
    <w:qFormat/>
    <w:uiPriority w:val="29"/>
    <w:rPr>
      <w:i/>
      <w:iCs/>
      <w:color w:val="000000" w:themeColor="text1"/>
      <w14:textFill>
        <w14:solidFill>
          <w14:schemeClr w14:val="tx1"/>
        </w14:solidFill>
      </w14:textFill>
    </w:rPr>
  </w:style>
  <w:style w:type="character" w:customStyle="1" w:styleId="35">
    <w:name w:val="引用 Char"/>
    <w:basedOn w:val="17"/>
    <w:link w:val="34"/>
    <w:qFormat/>
    <w:uiPriority w:val="29"/>
    <w:rPr>
      <w:i/>
      <w:iCs/>
      <w:color w:val="000000" w:themeColor="text1"/>
      <w14:textFill>
        <w14:solidFill>
          <w14:schemeClr w14:val="tx1"/>
        </w14:solidFill>
      </w14:textFill>
    </w:rPr>
  </w:style>
  <w:style w:type="paragraph" w:styleId="36">
    <w:name w:val="Intense Quote"/>
    <w:basedOn w:val="1"/>
    <w:next w:val="1"/>
    <w:link w:val="3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7">
    <w:name w:val="明显引用 Char"/>
    <w:basedOn w:val="17"/>
    <w:link w:val="36"/>
    <w:qFormat/>
    <w:uiPriority w:val="30"/>
    <w:rPr>
      <w:b/>
      <w:bCs/>
      <w:i/>
      <w:iCs/>
      <w:color w:val="4F81BD" w:themeColor="accent1"/>
      <w14:textFill>
        <w14:solidFill>
          <w14:schemeClr w14:val="accent1"/>
        </w14:solidFill>
      </w14:textFill>
    </w:rPr>
  </w:style>
  <w:style w:type="character" w:customStyle="1" w:styleId="38">
    <w:name w:val="Subtle Emphasis"/>
    <w:qFormat/>
    <w:uiPriority w:val="19"/>
    <w:rPr>
      <w:i/>
      <w:iCs/>
      <w:color w:val="808080" w:themeColor="text1" w:themeTint="80"/>
      <w14:textFill>
        <w14:solidFill>
          <w14:schemeClr w14:val="tx1">
            <w14:lumMod w14:val="50000"/>
            <w14:lumOff w14:val="50000"/>
          </w14:schemeClr>
        </w14:solidFill>
      </w14:textFill>
    </w:rPr>
  </w:style>
  <w:style w:type="character" w:customStyle="1" w:styleId="39">
    <w:name w:val="Intense Emphasis"/>
    <w:qFormat/>
    <w:uiPriority w:val="21"/>
    <w:rPr>
      <w:b/>
      <w:bCs/>
      <w:i/>
      <w:iCs/>
      <w:color w:val="4F81BD" w:themeColor="accent1"/>
      <w14:textFill>
        <w14:solidFill>
          <w14:schemeClr w14:val="accent1"/>
        </w14:solidFill>
      </w14:textFill>
    </w:rPr>
  </w:style>
  <w:style w:type="character" w:customStyle="1" w:styleId="40">
    <w:name w:val="Subtle Reference"/>
    <w:basedOn w:val="17"/>
    <w:qFormat/>
    <w:uiPriority w:val="31"/>
    <w:rPr>
      <w:smallCaps/>
      <w:color w:val="C0504D" w:themeColor="accent2"/>
      <w:u w:val="single"/>
      <w14:textFill>
        <w14:solidFill>
          <w14:schemeClr w14:val="accent2"/>
        </w14:solidFill>
      </w14:textFill>
    </w:rPr>
  </w:style>
  <w:style w:type="character" w:customStyle="1" w:styleId="41">
    <w:name w:val="Intense Reference"/>
    <w:qFormat/>
    <w:uiPriority w:val="32"/>
    <w:rPr>
      <w:b/>
      <w:bCs/>
      <w:smallCaps/>
      <w:color w:val="C0504D" w:themeColor="accent2"/>
      <w:spacing w:val="5"/>
      <w:u w:val="single"/>
      <w14:textFill>
        <w14:solidFill>
          <w14:schemeClr w14:val="accent2"/>
        </w14:solidFill>
      </w14:textFill>
    </w:rPr>
  </w:style>
  <w:style w:type="character" w:customStyle="1" w:styleId="42">
    <w:name w:val="Book Title"/>
    <w:qFormat/>
    <w:uiPriority w:val="33"/>
    <w:rPr>
      <w:b/>
      <w:bCs/>
      <w:smallCaps/>
      <w:spacing w:val="5"/>
    </w:rPr>
  </w:style>
  <w:style w:type="paragraph" w:customStyle="1" w:styleId="43">
    <w:name w:val="TOC Heading"/>
    <w:basedOn w:val="2"/>
    <w:next w:val="1"/>
    <w:semiHidden/>
    <w:unhideWhenUsed/>
    <w:qFormat/>
    <w:uiPriority w:val="39"/>
    <w:pPr>
      <w:outlineLvl w:val="9"/>
    </w:pPr>
  </w:style>
  <w:style w:type="character" w:customStyle="1" w:styleId="44">
    <w:name w:val="页眉 Char"/>
    <w:basedOn w:val="17"/>
    <w:link w:val="13"/>
    <w:uiPriority w:val="99"/>
    <w:rPr>
      <w:sz w:val="18"/>
      <w:szCs w:val="18"/>
    </w:rPr>
  </w:style>
  <w:style w:type="character" w:customStyle="1" w:styleId="45">
    <w:name w:val="页脚 Char"/>
    <w:basedOn w:val="17"/>
    <w:link w:val="1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217</Words>
  <Characters>1238</Characters>
  <Lines>10</Lines>
  <Paragraphs>2</Paragraphs>
  <TotalTime>31</TotalTime>
  <ScaleCrop>false</ScaleCrop>
  <LinksUpToDate>false</LinksUpToDate>
  <CharactersWithSpaces>1453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2016-03-16T12:49:00Z</dcterms:created>
  <dc:creator>jj</dc:creator>
  <cp:lastModifiedBy>丁亮1411184057</cp:lastModifiedBy>
  <dcterms:modified xsi:type="dcterms:W3CDTF">2021-11-16T09:38:38Z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A4876B1CFCAE43408E54FBD12CBE2DE5</vt:lpwstr>
  </property>
</Properties>
</file>